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微软雅黑" w:hAnsi="微软雅黑" w:eastAsia="微软雅黑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长安大学张挂宣传品审批表</w:t>
      </w:r>
    </w:p>
    <w:bookmarkEnd w:id="0"/>
    <w:p>
      <w:pPr>
        <w:widowControl/>
        <w:spacing w:line="560" w:lineRule="exact"/>
        <w:jc w:val="center"/>
        <w:rPr>
          <w:rFonts w:hint="eastAsia" w:ascii="方正小标宋简体" w:hAnsi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139"/>
        <w:gridCol w:w="758"/>
        <w:gridCol w:w="1327"/>
        <w:gridCol w:w="4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4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— 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4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4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5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宣传品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横幅、海报等宣传品的内容：</w:t>
            </w:r>
          </w:p>
          <w:p>
            <w:pPr>
              <w:widowControl/>
              <w:ind w:left="-63" w:leftChars="-30" w:right="-63" w:rightChars="-3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、规格（长、宽、高）：</w:t>
            </w:r>
          </w:p>
          <w:p>
            <w:pPr>
              <w:widowControl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、张挂的起止时间：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院系活动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宣传品张挂的具体位置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8" w:lineRule="auto"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学生活动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宣传品张挂的具体位置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63" w:leftChars="-30" w:right="-63" w:rightChars="-3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left="-63" w:leftChars="-30" w:right="-63" w:rightChars="-3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</w:tbl>
    <w:p>
      <w:pP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1.本表一式两份，宣传部、活动主办单位各一份。可复印。2.活动结束三日内，主办单位须将横幅标语及宣传海报及时摘除。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EA"/>
    <w:rsid w:val="00994417"/>
    <w:rsid w:val="00C857EA"/>
    <w:rsid w:val="00D3120B"/>
    <w:rsid w:val="00F46CBF"/>
    <w:rsid w:val="6D0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2019-04-23T07:00:00Z</dcterms:created>
  <dc:creator>User</dc:creator>
  <cp:lastModifiedBy>韩月</cp:lastModifiedBy>
  <dcterms:modified xsi:type="dcterms:W3CDTF">2020-09-08T08:41:41Z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